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8D" w:rsidRPr="00CF1A04" w:rsidRDefault="0015208D" w:rsidP="00FC40EB">
      <w:pPr>
        <w:jc w:val="center"/>
      </w:pPr>
      <w:r w:rsidRPr="00CF1A04">
        <w:t>Свод предложений,</w:t>
      </w:r>
    </w:p>
    <w:p w:rsidR="0015208D" w:rsidRPr="00CF1A04" w:rsidRDefault="0015208D" w:rsidP="00FC40EB">
      <w:pPr>
        <w:jc w:val="center"/>
      </w:pPr>
      <w:r w:rsidRPr="00CF1A04">
        <w:t>поступивших в ходе публичных консультаций</w:t>
      </w:r>
    </w:p>
    <w:p w:rsidR="0015208D" w:rsidRPr="00CF1A04" w:rsidRDefault="0015208D" w:rsidP="00FC40EB"/>
    <w:p w:rsidR="0015208D" w:rsidRPr="00CF1A04" w:rsidRDefault="0015208D" w:rsidP="00FC40EB">
      <w:pPr>
        <w:jc w:val="both"/>
        <w:rPr>
          <w:b/>
        </w:rPr>
      </w:pPr>
      <w:r w:rsidRPr="00CF1A04">
        <w:rPr>
          <w:b/>
        </w:rPr>
        <w:t>1. Наименование проекта нормативного правового акта:</w:t>
      </w:r>
    </w:p>
    <w:p w:rsidR="0015208D" w:rsidRPr="00CF1A04" w:rsidRDefault="0015208D" w:rsidP="00FC40EB">
      <w:pPr>
        <w:jc w:val="both"/>
      </w:pPr>
      <w:r w:rsidRPr="00CF1A04">
        <w:t>«О внесении изменений в Закон Челябинской области «О порядке перемещения задержанного транспортного средства на специализированную стоянку, его хранения и возврата, оплаты расходов на перемещение и хранение задержанного транспортного средства».</w:t>
      </w:r>
    </w:p>
    <w:p w:rsidR="0015208D" w:rsidRPr="00CF1A04" w:rsidRDefault="0015208D" w:rsidP="00FC40EB">
      <w:pPr>
        <w:jc w:val="both"/>
      </w:pPr>
      <w:r w:rsidRPr="00CF1A04">
        <w:rPr>
          <w:b/>
        </w:rPr>
        <w:t>2. Предложения принимались</w:t>
      </w:r>
      <w:r w:rsidRPr="00CF1A04">
        <w:t>: с 08.10.2014 г. по 20.10. 2014 г.</w:t>
      </w:r>
    </w:p>
    <w:p w:rsidR="0015208D" w:rsidRPr="00CF1A04" w:rsidRDefault="0015208D" w:rsidP="00FC40EB">
      <w:pPr>
        <w:jc w:val="both"/>
      </w:pPr>
      <w:r w:rsidRPr="00CF1A04">
        <w:rPr>
          <w:b/>
        </w:rPr>
        <w:t>3. Общее число участников публичных консультаций:</w:t>
      </w:r>
      <w:r w:rsidRPr="00CF1A04">
        <w:t xml:space="preserve"> 4 (четыре) представителя из числа общественных организаций, предпринимательского сообщества, Уполномоченного по защите прав предпринимателей в Челябинской области</w:t>
      </w:r>
    </w:p>
    <w:p w:rsidR="0015208D" w:rsidRPr="00CF1A04" w:rsidRDefault="0015208D" w:rsidP="00FC40EB">
      <w:pPr>
        <w:jc w:val="both"/>
      </w:pPr>
      <w:r w:rsidRPr="00CF1A04">
        <w:rPr>
          <w:b/>
        </w:rPr>
        <w:t xml:space="preserve">4. Общее число полученных предложений: </w:t>
      </w:r>
      <w:r w:rsidRPr="00CF1A04">
        <w:t>одно</w:t>
      </w:r>
    </w:p>
    <w:p w:rsidR="0015208D" w:rsidRPr="00CF1A04" w:rsidRDefault="0015208D" w:rsidP="00FC40EB">
      <w:pPr>
        <w:jc w:val="both"/>
      </w:pPr>
      <w:r w:rsidRPr="00CF1A04">
        <w:rPr>
          <w:b/>
        </w:rPr>
        <w:t xml:space="preserve">5. Число учтенных предложений: </w:t>
      </w:r>
      <w:r w:rsidRPr="00CF1A04">
        <w:t>нет</w:t>
      </w:r>
    </w:p>
    <w:p w:rsidR="0015208D" w:rsidRPr="00CF1A04" w:rsidRDefault="0015208D" w:rsidP="00FC40EB">
      <w:pPr>
        <w:jc w:val="both"/>
      </w:pPr>
      <w:r w:rsidRPr="00CF1A04">
        <w:rPr>
          <w:b/>
        </w:rPr>
        <w:t xml:space="preserve">6. Число предложений, учтенных частично: </w:t>
      </w:r>
      <w:r w:rsidRPr="00CF1A04">
        <w:t>нет</w:t>
      </w:r>
    </w:p>
    <w:p w:rsidR="0015208D" w:rsidRPr="00CF1A04" w:rsidRDefault="0015208D" w:rsidP="00FC40EB">
      <w:pPr>
        <w:jc w:val="both"/>
      </w:pPr>
      <w:r w:rsidRPr="00CF1A04">
        <w:rPr>
          <w:b/>
        </w:rPr>
        <w:t xml:space="preserve">7. Число отклоненных предложений: </w:t>
      </w:r>
      <w:r w:rsidRPr="00CF1A04">
        <w:t>одно</w:t>
      </w:r>
    </w:p>
    <w:p w:rsidR="0015208D" w:rsidRPr="00CF1A04" w:rsidRDefault="0015208D" w:rsidP="00FC40EB">
      <w:pPr>
        <w:jc w:val="both"/>
        <w:rPr>
          <w:b/>
        </w:rPr>
      </w:pPr>
      <w:r w:rsidRPr="00CF1A04">
        <w:rPr>
          <w:b/>
        </w:rPr>
        <w:t xml:space="preserve">8. Свод предложений: </w:t>
      </w:r>
    </w:p>
    <w:p w:rsidR="0015208D" w:rsidRDefault="0015208D" w:rsidP="00FC40EB">
      <w:pPr>
        <w:jc w:val="both"/>
        <w:rPr>
          <w:sz w:val="28"/>
          <w:szCs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"/>
        <w:gridCol w:w="2511"/>
        <w:gridCol w:w="4068"/>
        <w:gridCol w:w="1800"/>
        <w:gridCol w:w="1620"/>
        <w:gridCol w:w="1980"/>
        <w:gridCol w:w="2880"/>
      </w:tblGrid>
      <w:tr w:rsidR="0015208D" w:rsidRPr="00F72486" w:rsidTr="00667022">
        <w:tc>
          <w:tcPr>
            <w:tcW w:w="549" w:type="dxa"/>
          </w:tcPr>
          <w:p w:rsidR="0015208D" w:rsidRPr="00F72486" w:rsidRDefault="0015208D" w:rsidP="00667022">
            <w:pPr>
              <w:jc w:val="center"/>
            </w:pPr>
            <w:r w:rsidRPr="00F72486">
              <w:t>№ п/п</w:t>
            </w:r>
          </w:p>
        </w:tc>
        <w:tc>
          <w:tcPr>
            <w:tcW w:w="2511" w:type="dxa"/>
          </w:tcPr>
          <w:p w:rsidR="0015208D" w:rsidRPr="00F72486" w:rsidRDefault="0015208D" w:rsidP="00667022">
            <w:pPr>
              <w:jc w:val="center"/>
            </w:pPr>
            <w:r w:rsidRPr="00F72486">
              <w:t>Участник</w:t>
            </w:r>
          </w:p>
          <w:p w:rsidR="0015208D" w:rsidRPr="00F72486" w:rsidRDefault="0015208D" w:rsidP="00667022">
            <w:pPr>
              <w:jc w:val="center"/>
            </w:pPr>
            <w:r w:rsidRPr="00F72486">
              <w:t>обсуждения</w:t>
            </w:r>
          </w:p>
        </w:tc>
        <w:tc>
          <w:tcPr>
            <w:tcW w:w="4068" w:type="dxa"/>
          </w:tcPr>
          <w:p w:rsidR="0015208D" w:rsidRPr="00F72486" w:rsidRDefault="0015208D" w:rsidP="00667022">
            <w:pPr>
              <w:jc w:val="center"/>
            </w:pPr>
            <w:r w:rsidRPr="00F72486">
              <w:t>Предложение</w:t>
            </w:r>
          </w:p>
          <w:p w:rsidR="0015208D" w:rsidRPr="00F72486" w:rsidRDefault="0015208D" w:rsidP="00667022">
            <w:pPr>
              <w:jc w:val="center"/>
            </w:pPr>
            <w:r w:rsidRPr="00F72486">
              <w:t>участника обсуждения</w:t>
            </w:r>
          </w:p>
        </w:tc>
        <w:tc>
          <w:tcPr>
            <w:tcW w:w="1800" w:type="dxa"/>
          </w:tcPr>
          <w:p w:rsidR="0015208D" w:rsidRDefault="0015208D" w:rsidP="00667022">
            <w:pPr>
              <w:jc w:val="center"/>
            </w:pPr>
            <w:r w:rsidRPr="00F72486">
              <w:t xml:space="preserve">Способ </w:t>
            </w:r>
          </w:p>
          <w:p w:rsidR="0015208D" w:rsidRPr="00F72486" w:rsidRDefault="0015208D" w:rsidP="00667022">
            <w:pPr>
              <w:jc w:val="center"/>
            </w:pPr>
            <w:r w:rsidRPr="00F72486">
              <w:t>представления</w:t>
            </w:r>
          </w:p>
          <w:p w:rsidR="0015208D" w:rsidRPr="00F72486" w:rsidRDefault="0015208D" w:rsidP="00667022">
            <w:pPr>
              <w:jc w:val="center"/>
            </w:pPr>
            <w:r w:rsidRPr="00F72486">
              <w:t>предложения</w:t>
            </w:r>
          </w:p>
        </w:tc>
        <w:tc>
          <w:tcPr>
            <w:tcW w:w="1620" w:type="dxa"/>
          </w:tcPr>
          <w:p w:rsidR="0015208D" w:rsidRDefault="0015208D" w:rsidP="00667022">
            <w:pPr>
              <w:jc w:val="center"/>
            </w:pPr>
            <w:r w:rsidRPr="00F72486">
              <w:t xml:space="preserve">Дата </w:t>
            </w:r>
          </w:p>
          <w:p w:rsidR="0015208D" w:rsidRPr="00F72486" w:rsidRDefault="0015208D" w:rsidP="00667022">
            <w:pPr>
              <w:jc w:val="center"/>
            </w:pPr>
            <w:r w:rsidRPr="00F72486">
              <w:t>поступления предложения</w:t>
            </w:r>
          </w:p>
        </w:tc>
        <w:tc>
          <w:tcPr>
            <w:tcW w:w="1980" w:type="dxa"/>
          </w:tcPr>
          <w:p w:rsidR="0015208D" w:rsidRDefault="0015208D" w:rsidP="00667022">
            <w:pPr>
              <w:jc w:val="center"/>
            </w:pPr>
            <w:r w:rsidRPr="00F72486">
              <w:t xml:space="preserve">Результат </w:t>
            </w:r>
          </w:p>
          <w:p w:rsidR="0015208D" w:rsidRPr="00F72486" w:rsidRDefault="0015208D" w:rsidP="00667022">
            <w:pPr>
              <w:jc w:val="center"/>
            </w:pPr>
            <w:r w:rsidRPr="00F72486">
              <w:t>рассмотрения предложения</w:t>
            </w:r>
          </w:p>
        </w:tc>
        <w:tc>
          <w:tcPr>
            <w:tcW w:w="2880" w:type="dxa"/>
          </w:tcPr>
          <w:p w:rsidR="0015208D" w:rsidRPr="00F72486" w:rsidRDefault="0015208D" w:rsidP="00667022">
            <w:pPr>
              <w:jc w:val="center"/>
            </w:pPr>
            <w:r w:rsidRPr="00F72486">
              <w:t>Комментарий разрабо</w:t>
            </w:r>
            <w:r w:rsidRPr="00F72486">
              <w:t>т</w:t>
            </w:r>
            <w:r w:rsidRPr="00F72486">
              <w:t>чика проекта нормати</w:t>
            </w:r>
            <w:r w:rsidRPr="00F72486">
              <w:t>в</w:t>
            </w:r>
            <w:r w:rsidRPr="00F72486">
              <w:t>ного правового акта (причины полного или частичного отклонения предложений)</w:t>
            </w:r>
          </w:p>
        </w:tc>
      </w:tr>
      <w:tr w:rsidR="0015208D" w:rsidRPr="00F72486" w:rsidTr="00667022">
        <w:tc>
          <w:tcPr>
            <w:tcW w:w="549" w:type="dxa"/>
          </w:tcPr>
          <w:p w:rsidR="0015208D" w:rsidRPr="00521AED" w:rsidRDefault="0015208D" w:rsidP="00667022">
            <w:pPr>
              <w:jc w:val="center"/>
            </w:pPr>
            <w:r w:rsidRPr="00521AED">
              <w:t>1</w:t>
            </w:r>
          </w:p>
        </w:tc>
        <w:tc>
          <w:tcPr>
            <w:tcW w:w="2511" w:type="dxa"/>
          </w:tcPr>
          <w:p w:rsidR="0015208D" w:rsidRDefault="0015208D" w:rsidP="00667022">
            <w:pPr>
              <w:jc w:val="both"/>
            </w:pPr>
            <w:r w:rsidRPr="00521AED">
              <w:t>Южно-Уральская торгово-промышлен-ная палата</w:t>
            </w:r>
          </w:p>
          <w:p w:rsidR="0015208D" w:rsidRPr="00521AED" w:rsidRDefault="0015208D" w:rsidP="00667022">
            <w:pPr>
              <w:jc w:val="both"/>
            </w:pPr>
          </w:p>
        </w:tc>
        <w:tc>
          <w:tcPr>
            <w:tcW w:w="4068" w:type="dxa"/>
          </w:tcPr>
          <w:p w:rsidR="0015208D" w:rsidRPr="00667022" w:rsidRDefault="0015208D" w:rsidP="00667022">
            <w:pPr>
              <w:jc w:val="both"/>
              <w:rPr>
                <w:i/>
              </w:rPr>
            </w:pPr>
            <w:r w:rsidRPr="00521AED">
              <w:t>Поддержать инициативу по прин</w:t>
            </w:r>
            <w:r w:rsidRPr="00521AED">
              <w:t>я</w:t>
            </w:r>
            <w:r w:rsidRPr="00521AED">
              <w:t>тию законопроекта</w:t>
            </w:r>
          </w:p>
        </w:tc>
        <w:tc>
          <w:tcPr>
            <w:tcW w:w="1800" w:type="dxa"/>
          </w:tcPr>
          <w:p w:rsidR="0015208D" w:rsidRPr="00667022" w:rsidRDefault="0015208D" w:rsidP="00667022">
            <w:pPr>
              <w:jc w:val="both"/>
              <w:rPr>
                <w:i/>
              </w:rPr>
            </w:pPr>
            <w:r w:rsidRPr="00521AED">
              <w:t>по электро</w:t>
            </w:r>
            <w:r w:rsidRPr="00521AED">
              <w:t>н</w:t>
            </w:r>
            <w:r w:rsidRPr="00521AED">
              <w:t>ной почте</w:t>
            </w:r>
          </w:p>
        </w:tc>
        <w:tc>
          <w:tcPr>
            <w:tcW w:w="1620" w:type="dxa"/>
          </w:tcPr>
          <w:p w:rsidR="0015208D" w:rsidRPr="00521AED" w:rsidRDefault="0015208D" w:rsidP="00667022">
            <w:pPr>
              <w:jc w:val="center"/>
            </w:pPr>
            <w:r w:rsidRPr="00521AED">
              <w:t>20.10.2014 г.</w:t>
            </w:r>
          </w:p>
        </w:tc>
        <w:tc>
          <w:tcPr>
            <w:tcW w:w="1980" w:type="dxa"/>
          </w:tcPr>
          <w:p w:rsidR="0015208D" w:rsidRPr="00181BFA" w:rsidRDefault="0015208D" w:rsidP="00667022">
            <w:pPr>
              <w:jc w:val="center"/>
            </w:pPr>
            <w:r w:rsidRPr="00181BFA">
              <w:t>-</w:t>
            </w:r>
          </w:p>
        </w:tc>
        <w:tc>
          <w:tcPr>
            <w:tcW w:w="2880" w:type="dxa"/>
          </w:tcPr>
          <w:p w:rsidR="0015208D" w:rsidRPr="00181BFA" w:rsidRDefault="0015208D" w:rsidP="00667022">
            <w:pPr>
              <w:jc w:val="center"/>
            </w:pPr>
            <w:r w:rsidRPr="00181BFA">
              <w:t>-</w:t>
            </w:r>
          </w:p>
        </w:tc>
      </w:tr>
      <w:tr w:rsidR="0015208D" w:rsidRPr="00F72486" w:rsidTr="00667022">
        <w:tc>
          <w:tcPr>
            <w:tcW w:w="549" w:type="dxa"/>
          </w:tcPr>
          <w:p w:rsidR="0015208D" w:rsidRPr="00521AED" w:rsidRDefault="0015208D" w:rsidP="00667022">
            <w:pPr>
              <w:jc w:val="center"/>
            </w:pPr>
            <w:r w:rsidRPr="00521AED">
              <w:t>2</w:t>
            </w:r>
          </w:p>
        </w:tc>
        <w:tc>
          <w:tcPr>
            <w:tcW w:w="2511" w:type="dxa"/>
          </w:tcPr>
          <w:p w:rsidR="0015208D" w:rsidRPr="00521AED" w:rsidRDefault="0015208D" w:rsidP="00667022">
            <w:pPr>
              <w:jc w:val="both"/>
            </w:pPr>
            <w:r w:rsidRPr="00521AED">
              <w:t>Ч</w:t>
            </w:r>
            <w:r>
              <w:t>елябинское реги</w:t>
            </w:r>
            <w:r>
              <w:t>о</w:t>
            </w:r>
            <w:r>
              <w:t xml:space="preserve">нальное отделение </w:t>
            </w:r>
            <w:r w:rsidRPr="00521AED">
              <w:t xml:space="preserve"> Общероссийской о</w:t>
            </w:r>
            <w:r w:rsidRPr="00521AED">
              <w:t>б</w:t>
            </w:r>
            <w:r w:rsidRPr="00521AED">
              <w:t>щественной орган</w:t>
            </w:r>
            <w:r w:rsidRPr="00521AED">
              <w:t>и</w:t>
            </w:r>
            <w:r w:rsidRPr="00521AED">
              <w:t>зации малого и сре</w:t>
            </w:r>
            <w:r w:rsidRPr="00521AED">
              <w:t>д</w:t>
            </w:r>
            <w:r w:rsidRPr="00521AED">
              <w:t>него предприним</w:t>
            </w:r>
            <w:r w:rsidRPr="00521AED">
              <w:t>а</w:t>
            </w:r>
            <w:r w:rsidRPr="00521AED">
              <w:t>тельства «Опора Ро</w:t>
            </w:r>
            <w:r w:rsidRPr="00521AED">
              <w:t>с</w:t>
            </w:r>
            <w:r w:rsidRPr="00521AED">
              <w:t>сии»</w:t>
            </w:r>
          </w:p>
        </w:tc>
        <w:tc>
          <w:tcPr>
            <w:tcW w:w="4068" w:type="dxa"/>
          </w:tcPr>
          <w:p w:rsidR="0015208D" w:rsidRPr="00521AED" w:rsidRDefault="0015208D" w:rsidP="00667022">
            <w:pPr>
              <w:jc w:val="both"/>
            </w:pPr>
            <w:r w:rsidRPr="00521AED">
              <w:t>Поддержать инициативу по прин</w:t>
            </w:r>
            <w:r w:rsidRPr="00521AED">
              <w:t>я</w:t>
            </w:r>
            <w:r w:rsidRPr="00521AED">
              <w:t>тию законопроекта</w:t>
            </w:r>
          </w:p>
        </w:tc>
        <w:tc>
          <w:tcPr>
            <w:tcW w:w="1800" w:type="dxa"/>
          </w:tcPr>
          <w:p w:rsidR="0015208D" w:rsidRPr="00667022" w:rsidRDefault="0015208D" w:rsidP="00667022">
            <w:pPr>
              <w:jc w:val="both"/>
              <w:rPr>
                <w:i/>
              </w:rPr>
            </w:pPr>
            <w:r w:rsidRPr="00521AED">
              <w:t>по электро</w:t>
            </w:r>
            <w:r w:rsidRPr="00521AED">
              <w:t>н</w:t>
            </w:r>
            <w:r w:rsidRPr="00521AED">
              <w:t>ной почте</w:t>
            </w:r>
          </w:p>
        </w:tc>
        <w:tc>
          <w:tcPr>
            <w:tcW w:w="1620" w:type="dxa"/>
          </w:tcPr>
          <w:p w:rsidR="0015208D" w:rsidRPr="00521AED" w:rsidRDefault="0015208D" w:rsidP="00667022">
            <w:pPr>
              <w:jc w:val="center"/>
            </w:pPr>
            <w:r w:rsidRPr="00521AED">
              <w:t>20.10.2014 г.</w:t>
            </w:r>
          </w:p>
        </w:tc>
        <w:tc>
          <w:tcPr>
            <w:tcW w:w="1980" w:type="dxa"/>
          </w:tcPr>
          <w:p w:rsidR="0015208D" w:rsidRPr="00181BFA" w:rsidRDefault="0015208D" w:rsidP="00667022">
            <w:pPr>
              <w:jc w:val="center"/>
            </w:pPr>
            <w:r w:rsidRPr="00181BFA">
              <w:t>-</w:t>
            </w:r>
          </w:p>
        </w:tc>
        <w:tc>
          <w:tcPr>
            <w:tcW w:w="2880" w:type="dxa"/>
          </w:tcPr>
          <w:p w:rsidR="0015208D" w:rsidRPr="00181BFA" w:rsidRDefault="0015208D" w:rsidP="00667022">
            <w:pPr>
              <w:jc w:val="center"/>
            </w:pPr>
            <w:r w:rsidRPr="00181BFA">
              <w:t>-</w:t>
            </w:r>
          </w:p>
        </w:tc>
      </w:tr>
      <w:tr w:rsidR="0015208D" w:rsidRPr="00F72486" w:rsidTr="00667022">
        <w:tc>
          <w:tcPr>
            <w:tcW w:w="549" w:type="dxa"/>
          </w:tcPr>
          <w:p w:rsidR="0015208D" w:rsidRPr="0064689D" w:rsidRDefault="0015208D" w:rsidP="00667022">
            <w:pPr>
              <w:jc w:val="center"/>
            </w:pPr>
            <w:r w:rsidRPr="0064689D">
              <w:t xml:space="preserve">3 </w:t>
            </w:r>
          </w:p>
        </w:tc>
        <w:tc>
          <w:tcPr>
            <w:tcW w:w="2511" w:type="dxa"/>
          </w:tcPr>
          <w:p w:rsidR="0015208D" w:rsidRPr="0064689D" w:rsidRDefault="0015208D" w:rsidP="00667022">
            <w:pPr>
              <w:jc w:val="both"/>
            </w:pPr>
            <w:r w:rsidRPr="0064689D">
              <w:t>ЧРО ООО «Деловая Россия»</w:t>
            </w:r>
          </w:p>
        </w:tc>
        <w:tc>
          <w:tcPr>
            <w:tcW w:w="4068" w:type="dxa"/>
          </w:tcPr>
          <w:p w:rsidR="0015208D" w:rsidRPr="00521AED" w:rsidRDefault="0015208D" w:rsidP="00667022">
            <w:pPr>
              <w:jc w:val="both"/>
            </w:pPr>
            <w:r w:rsidRPr="00521AED">
              <w:t>Поддержать инициативу по прин</w:t>
            </w:r>
            <w:r w:rsidRPr="00521AED">
              <w:t>я</w:t>
            </w:r>
            <w:r w:rsidRPr="00521AED">
              <w:t>тию законопроекта</w:t>
            </w:r>
          </w:p>
        </w:tc>
        <w:tc>
          <w:tcPr>
            <w:tcW w:w="1800" w:type="dxa"/>
          </w:tcPr>
          <w:p w:rsidR="0015208D" w:rsidRPr="00667022" w:rsidRDefault="0015208D" w:rsidP="00667022">
            <w:pPr>
              <w:jc w:val="both"/>
              <w:rPr>
                <w:i/>
              </w:rPr>
            </w:pPr>
            <w:r w:rsidRPr="00521AED">
              <w:t>по электро</w:t>
            </w:r>
            <w:r w:rsidRPr="00521AED">
              <w:t>н</w:t>
            </w:r>
            <w:r w:rsidRPr="00521AED">
              <w:t>ной почте</w:t>
            </w:r>
          </w:p>
        </w:tc>
        <w:tc>
          <w:tcPr>
            <w:tcW w:w="1620" w:type="dxa"/>
          </w:tcPr>
          <w:p w:rsidR="0015208D" w:rsidRPr="00521AED" w:rsidRDefault="0015208D" w:rsidP="00667022">
            <w:pPr>
              <w:jc w:val="center"/>
            </w:pPr>
            <w:r w:rsidRPr="00521AED">
              <w:t>20.10.2014 г.</w:t>
            </w:r>
          </w:p>
        </w:tc>
        <w:tc>
          <w:tcPr>
            <w:tcW w:w="1980" w:type="dxa"/>
          </w:tcPr>
          <w:p w:rsidR="0015208D" w:rsidRPr="00181BFA" w:rsidRDefault="0015208D" w:rsidP="00667022">
            <w:pPr>
              <w:jc w:val="center"/>
            </w:pPr>
            <w:r>
              <w:t>-</w:t>
            </w:r>
          </w:p>
        </w:tc>
        <w:tc>
          <w:tcPr>
            <w:tcW w:w="2880" w:type="dxa"/>
          </w:tcPr>
          <w:p w:rsidR="0015208D" w:rsidRPr="00181BFA" w:rsidRDefault="0015208D" w:rsidP="00667022">
            <w:pPr>
              <w:jc w:val="center"/>
            </w:pPr>
            <w:r>
              <w:t>-</w:t>
            </w:r>
          </w:p>
        </w:tc>
      </w:tr>
      <w:tr w:rsidR="0015208D" w:rsidRPr="00F72486" w:rsidTr="00667022">
        <w:tc>
          <w:tcPr>
            <w:tcW w:w="549" w:type="dxa"/>
          </w:tcPr>
          <w:p w:rsidR="0015208D" w:rsidRPr="007414A7" w:rsidRDefault="0015208D" w:rsidP="00667022">
            <w:pPr>
              <w:jc w:val="center"/>
            </w:pPr>
            <w:r w:rsidRPr="007414A7">
              <w:t>4</w:t>
            </w:r>
          </w:p>
        </w:tc>
        <w:tc>
          <w:tcPr>
            <w:tcW w:w="2511" w:type="dxa"/>
          </w:tcPr>
          <w:p w:rsidR="0015208D" w:rsidRPr="00667022" w:rsidRDefault="0015208D" w:rsidP="00667022">
            <w:pPr>
              <w:jc w:val="both"/>
              <w:rPr>
                <w:i/>
              </w:rPr>
            </w:pPr>
            <w:r w:rsidRPr="00F72486">
              <w:t>Белешова А.В. - о</w:t>
            </w:r>
            <w:r w:rsidRPr="00F72486">
              <w:t>б</w:t>
            </w:r>
            <w:r w:rsidRPr="00F72486">
              <w:t>щественный предст</w:t>
            </w:r>
            <w:r w:rsidRPr="00F72486">
              <w:t>а</w:t>
            </w:r>
            <w:r w:rsidRPr="00F72486">
              <w:t>витель Уполномоче</w:t>
            </w:r>
            <w:r w:rsidRPr="00F72486">
              <w:t>н</w:t>
            </w:r>
            <w:r w:rsidRPr="00F72486">
              <w:t>ного по защите прав предпринимателей по налогам; управля</w:t>
            </w:r>
            <w:r w:rsidRPr="00F72486">
              <w:t>ю</w:t>
            </w:r>
            <w:r w:rsidRPr="00F72486">
              <w:t>щий партнер общес</w:t>
            </w:r>
            <w:r w:rsidRPr="00F72486">
              <w:t>т</w:t>
            </w:r>
            <w:r w:rsidRPr="00F72486">
              <w:t>ва с ограниченной ответственностью Консалтинговой группы «Партнер», член общественного совета по предприн</w:t>
            </w:r>
            <w:r w:rsidRPr="00F72486">
              <w:t>и</w:t>
            </w:r>
            <w:r w:rsidRPr="00F72486">
              <w:t>мательству при Зак</w:t>
            </w:r>
            <w:r w:rsidRPr="00F72486">
              <w:t>о</w:t>
            </w:r>
            <w:r w:rsidRPr="00F72486">
              <w:t>нодательном Собр</w:t>
            </w:r>
            <w:r w:rsidRPr="00F72486">
              <w:t>а</w:t>
            </w:r>
            <w:r w:rsidRPr="00F72486">
              <w:t>нии Челябинской о</w:t>
            </w:r>
            <w:r w:rsidRPr="00F72486">
              <w:t>б</w:t>
            </w:r>
            <w:r w:rsidRPr="00F72486">
              <w:t>ласти</w:t>
            </w:r>
          </w:p>
        </w:tc>
        <w:tc>
          <w:tcPr>
            <w:tcW w:w="4068" w:type="dxa"/>
          </w:tcPr>
          <w:p w:rsidR="0015208D" w:rsidRDefault="0015208D" w:rsidP="00667022">
            <w:pPr>
              <w:jc w:val="both"/>
            </w:pPr>
            <w:r w:rsidRPr="00521AED">
              <w:t>Поддержать инициативу по прин</w:t>
            </w:r>
            <w:r w:rsidRPr="00521AED">
              <w:t>я</w:t>
            </w:r>
            <w:r w:rsidRPr="00521AED">
              <w:t>тию законопроекта</w:t>
            </w:r>
          </w:p>
          <w:p w:rsidR="0015208D" w:rsidRPr="00667022" w:rsidRDefault="0015208D" w:rsidP="00667022">
            <w:pPr>
              <w:jc w:val="both"/>
              <w:rPr>
                <w:i/>
              </w:rPr>
            </w:pPr>
            <w:r w:rsidRPr="00667022">
              <w:rPr>
                <w:szCs w:val="26"/>
              </w:rPr>
              <w:t>В то же время текст законопроекта не содержит требования к специал</w:t>
            </w:r>
            <w:r w:rsidRPr="00667022">
              <w:rPr>
                <w:szCs w:val="26"/>
              </w:rPr>
              <w:t>и</w:t>
            </w:r>
            <w:r w:rsidRPr="00667022">
              <w:rPr>
                <w:szCs w:val="26"/>
              </w:rPr>
              <w:t>зированной организации по собл</w:t>
            </w:r>
            <w:r w:rsidRPr="00667022">
              <w:rPr>
                <w:szCs w:val="26"/>
              </w:rPr>
              <w:t>ю</w:t>
            </w:r>
            <w:r w:rsidRPr="00667022">
              <w:rPr>
                <w:szCs w:val="26"/>
              </w:rPr>
              <w:t>дению надлежащего уровня услуг (в первую очередь это касается собл</w:t>
            </w:r>
            <w:r w:rsidRPr="00667022">
              <w:rPr>
                <w:szCs w:val="26"/>
              </w:rPr>
              <w:t>ю</w:t>
            </w:r>
            <w:r w:rsidRPr="00667022">
              <w:rPr>
                <w:szCs w:val="26"/>
              </w:rPr>
              <w:t>дения безопасности при эвакуации и перемещении, неукоснительного с</w:t>
            </w:r>
            <w:r w:rsidRPr="00667022">
              <w:rPr>
                <w:szCs w:val="26"/>
              </w:rPr>
              <w:t>о</w:t>
            </w:r>
            <w:r w:rsidRPr="00667022">
              <w:rPr>
                <w:szCs w:val="26"/>
              </w:rPr>
              <w:t>блюдения законодательства, а также обеспечения сохранности имущес</w:t>
            </w:r>
            <w:r w:rsidRPr="00667022">
              <w:rPr>
                <w:szCs w:val="26"/>
              </w:rPr>
              <w:t>т</w:t>
            </w:r>
            <w:r w:rsidRPr="00667022">
              <w:rPr>
                <w:szCs w:val="26"/>
              </w:rPr>
              <w:t xml:space="preserve">ва). </w:t>
            </w:r>
          </w:p>
        </w:tc>
        <w:tc>
          <w:tcPr>
            <w:tcW w:w="1800" w:type="dxa"/>
          </w:tcPr>
          <w:p w:rsidR="0015208D" w:rsidRPr="00667022" w:rsidRDefault="0015208D" w:rsidP="00667022">
            <w:pPr>
              <w:jc w:val="both"/>
              <w:rPr>
                <w:i/>
              </w:rPr>
            </w:pPr>
            <w:r w:rsidRPr="00521AED">
              <w:t>по электро</w:t>
            </w:r>
            <w:r w:rsidRPr="00521AED">
              <w:t>н</w:t>
            </w:r>
            <w:r w:rsidRPr="00521AED">
              <w:t>ной почте</w:t>
            </w:r>
          </w:p>
        </w:tc>
        <w:tc>
          <w:tcPr>
            <w:tcW w:w="1620" w:type="dxa"/>
          </w:tcPr>
          <w:p w:rsidR="0015208D" w:rsidRPr="00521AED" w:rsidRDefault="0015208D" w:rsidP="00667022">
            <w:pPr>
              <w:jc w:val="center"/>
            </w:pPr>
            <w:r w:rsidRPr="00521AED">
              <w:t>20.10.2014 г.</w:t>
            </w:r>
          </w:p>
        </w:tc>
        <w:tc>
          <w:tcPr>
            <w:tcW w:w="1980" w:type="dxa"/>
          </w:tcPr>
          <w:p w:rsidR="0015208D" w:rsidRDefault="0015208D" w:rsidP="00667022">
            <w:pPr>
              <w:jc w:val="center"/>
            </w:pPr>
          </w:p>
          <w:p w:rsidR="0015208D" w:rsidRDefault="0015208D" w:rsidP="00667022">
            <w:pPr>
              <w:jc w:val="center"/>
            </w:pPr>
          </w:p>
          <w:p w:rsidR="0015208D" w:rsidRPr="00181BFA" w:rsidRDefault="0015208D" w:rsidP="00667022">
            <w:pPr>
              <w:jc w:val="center"/>
            </w:pPr>
            <w:r>
              <w:t>Отклонено</w:t>
            </w:r>
          </w:p>
        </w:tc>
        <w:tc>
          <w:tcPr>
            <w:tcW w:w="2880" w:type="dxa"/>
          </w:tcPr>
          <w:p w:rsidR="0015208D" w:rsidRDefault="0015208D" w:rsidP="00667022">
            <w:pPr>
              <w:autoSpaceDE w:val="0"/>
              <w:autoSpaceDN w:val="0"/>
              <w:adjustRightInd w:val="0"/>
              <w:spacing w:line="216" w:lineRule="auto"/>
              <w:ind w:hanging="54"/>
              <w:jc w:val="both"/>
              <w:rPr>
                <w:lang w:eastAsia="en-US"/>
              </w:rPr>
            </w:pPr>
          </w:p>
          <w:p w:rsidR="0015208D" w:rsidRPr="00963B6D" w:rsidRDefault="0015208D" w:rsidP="00667022">
            <w:pPr>
              <w:autoSpaceDE w:val="0"/>
              <w:autoSpaceDN w:val="0"/>
              <w:adjustRightInd w:val="0"/>
              <w:spacing w:line="216" w:lineRule="auto"/>
              <w:ind w:hanging="54"/>
              <w:jc w:val="both"/>
              <w:rPr>
                <w:sz w:val="32"/>
                <w:szCs w:val="32"/>
                <w:lang w:eastAsia="en-US"/>
              </w:rPr>
            </w:pPr>
          </w:p>
          <w:p w:rsidR="0015208D" w:rsidRPr="00667022" w:rsidRDefault="0015208D" w:rsidP="00DA6F53">
            <w:pPr>
              <w:autoSpaceDE w:val="0"/>
              <w:autoSpaceDN w:val="0"/>
              <w:adjustRightInd w:val="0"/>
              <w:spacing w:line="216" w:lineRule="auto"/>
              <w:ind w:left="-54"/>
              <w:jc w:val="both"/>
              <w:rPr>
                <w:lang w:eastAsia="en-US"/>
              </w:rPr>
            </w:pPr>
            <w:r w:rsidRPr="00667022">
              <w:rPr>
                <w:lang w:eastAsia="en-US"/>
              </w:rPr>
              <w:t>Передача задержанного транспортного средства представителю организ</w:t>
            </w:r>
            <w:r w:rsidRPr="00667022">
              <w:rPr>
                <w:lang w:eastAsia="en-US"/>
              </w:rPr>
              <w:t>а</w:t>
            </w:r>
            <w:r w:rsidRPr="00667022">
              <w:rPr>
                <w:lang w:eastAsia="en-US"/>
              </w:rPr>
              <w:t>ции, исполняющей реш</w:t>
            </w:r>
            <w:r w:rsidRPr="00667022">
              <w:rPr>
                <w:lang w:eastAsia="en-US"/>
              </w:rPr>
              <w:t>е</w:t>
            </w:r>
            <w:r w:rsidRPr="00667022">
              <w:rPr>
                <w:lang w:eastAsia="en-US"/>
              </w:rPr>
              <w:t>ние о задержании тран</w:t>
            </w:r>
            <w:r w:rsidRPr="00667022">
              <w:rPr>
                <w:lang w:eastAsia="en-US"/>
              </w:rPr>
              <w:t>с</w:t>
            </w:r>
            <w:r w:rsidRPr="00667022">
              <w:rPr>
                <w:lang w:eastAsia="en-US"/>
              </w:rPr>
              <w:t>портного средства, ос</w:t>
            </w:r>
            <w:r w:rsidRPr="00667022">
              <w:rPr>
                <w:lang w:eastAsia="en-US"/>
              </w:rPr>
              <w:t>у</w:t>
            </w:r>
            <w:r w:rsidRPr="00667022">
              <w:rPr>
                <w:lang w:eastAsia="en-US"/>
              </w:rPr>
              <w:t>ществляется на основ</w:t>
            </w:r>
            <w:r w:rsidRPr="00667022">
              <w:rPr>
                <w:lang w:eastAsia="en-US"/>
              </w:rPr>
              <w:t>а</w:t>
            </w:r>
            <w:r w:rsidRPr="00667022">
              <w:rPr>
                <w:lang w:eastAsia="en-US"/>
              </w:rPr>
              <w:t>нии протокола о заде</w:t>
            </w:r>
            <w:r w:rsidRPr="00667022">
              <w:rPr>
                <w:lang w:eastAsia="en-US"/>
              </w:rPr>
              <w:t>р</w:t>
            </w:r>
            <w:r w:rsidRPr="00667022">
              <w:rPr>
                <w:lang w:eastAsia="en-US"/>
              </w:rPr>
              <w:t>жании транспортного средства, в котором упол-номоченным должнос</w:t>
            </w:r>
            <w:r w:rsidRPr="00667022">
              <w:rPr>
                <w:lang w:eastAsia="en-US"/>
              </w:rPr>
              <w:t>т</w:t>
            </w:r>
            <w:r w:rsidRPr="00667022">
              <w:rPr>
                <w:lang w:eastAsia="en-US"/>
              </w:rPr>
              <w:t>ным лицом фиксируются данные о техническом состоянии, внешнем виде транспортного средства и содержимого в его сал</w:t>
            </w:r>
            <w:r w:rsidRPr="00667022">
              <w:rPr>
                <w:lang w:eastAsia="en-US"/>
              </w:rPr>
              <w:t>о</w:t>
            </w:r>
            <w:r w:rsidRPr="00667022">
              <w:rPr>
                <w:lang w:eastAsia="en-US"/>
              </w:rPr>
              <w:t>не (кузове) на момент его задержания.</w:t>
            </w:r>
          </w:p>
          <w:p w:rsidR="0015208D" w:rsidRPr="00667022" w:rsidRDefault="0015208D" w:rsidP="00667022">
            <w:pPr>
              <w:autoSpaceDE w:val="0"/>
              <w:autoSpaceDN w:val="0"/>
              <w:adjustRightInd w:val="0"/>
              <w:spacing w:line="216" w:lineRule="auto"/>
              <w:ind w:hanging="54"/>
              <w:jc w:val="both"/>
              <w:rPr>
                <w:lang w:eastAsia="en-US"/>
              </w:rPr>
            </w:pPr>
            <w:r w:rsidRPr="00667022">
              <w:rPr>
                <w:lang w:eastAsia="en-US"/>
              </w:rPr>
              <w:t xml:space="preserve">Частью 5 статьи 3 Закона области № 288-ЗО </w:t>
            </w:r>
            <w:r w:rsidRPr="00181BFA">
              <w:t>«О порядке перемещения задержанного транспор</w:t>
            </w:r>
            <w:r w:rsidRPr="00181BFA">
              <w:t>т</w:t>
            </w:r>
            <w:r w:rsidRPr="00181BFA">
              <w:t xml:space="preserve">ного средства </w:t>
            </w:r>
            <w:r>
              <w:t xml:space="preserve">…» </w:t>
            </w:r>
            <w:r w:rsidRPr="00667022">
              <w:rPr>
                <w:lang w:eastAsia="en-US"/>
              </w:rPr>
              <w:t>пред</w:t>
            </w:r>
            <w:r w:rsidRPr="00667022">
              <w:rPr>
                <w:lang w:eastAsia="en-US"/>
              </w:rPr>
              <w:t>у</w:t>
            </w:r>
            <w:r w:rsidRPr="00667022">
              <w:rPr>
                <w:lang w:eastAsia="en-US"/>
              </w:rPr>
              <w:t>смотрено, что организ</w:t>
            </w:r>
            <w:r w:rsidRPr="00667022">
              <w:rPr>
                <w:lang w:eastAsia="en-US"/>
              </w:rPr>
              <w:t>а</w:t>
            </w:r>
            <w:r w:rsidRPr="00667022">
              <w:rPr>
                <w:lang w:eastAsia="en-US"/>
              </w:rPr>
              <w:t>ция, исполняющая реш</w:t>
            </w:r>
            <w:r w:rsidRPr="00667022">
              <w:rPr>
                <w:lang w:eastAsia="en-US"/>
              </w:rPr>
              <w:t>е</w:t>
            </w:r>
            <w:r w:rsidRPr="00667022">
              <w:rPr>
                <w:lang w:eastAsia="en-US"/>
              </w:rPr>
              <w:t>ние о задержании тран</w:t>
            </w:r>
            <w:r w:rsidRPr="00667022">
              <w:rPr>
                <w:lang w:eastAsia="en-US"/>
              </w:rPr>
              <w:t>с</w:t>
            </w:r>
            <w:r w:rsidRPr="00667022">
              <w:rPr>
                <w:lang w:eastAsia="en-US"/>
              </w:rPr>
              <w:t>портного средства, обе</w:t>
            </w:r>
            <w:r w:rsidRPr="00667022">
              <w:rPr>
                <w:lang w:eastAsia="en-US"/>
              </w:rPr>
              <w:t>с</w:t>
            </w:r>
            <w:r w:rsidRPr="00667022">
              <w:rPr>
                <w:lang w:eastAsia="en-US"/>
              </w:rPr>
              <w:t>печивает отсутствие св</w:t>
            </w:r>
            <w:r w:rsidRPr="00667022">
              <w:rPr>
                <w:lang w:eastAsia="en-US"/>
              </w:rPr>
              <w:t>о</w:t>
            </w:r>
            <w:r w:rsidRPr="00667022">
              <w:rPr>
                <w:lang w:eastAsia="en-US"/>
              </w:rPr>
              <w:t>бодного доступа пост</w:t>
            </w:r>
            <w:r w:rsidRPr="00667022">
              <w:rPr>
                <w:lang w:eastAsia="en-US"/>
              </w:rPr>
              <w:t>о</w:t>
            </w:r>
            <w:r w:rsidRPr="00667022">
              <w:rPr>
                <w:lang w:eastAsia="en-US"/>
              </w:rPr>
              <w:t>ронних лиц на террит</w:t>
            </w:r>
            <w:r w:rsidRPr="00667022">
              <w:rPr>
                <w:lang w:eastAsia="en-US"/>
              </w:rPr>
              <w:t>о</w:t>
            </w:r>
            <w:r w:rsidRPr="00667022">
              <w:rPr>
                <w:lang w:eastAsia="en-US"/>
              </w:rPr>
              <w:t xml:space="preserve">рию специализированной стоянки и надлежащее хранение задержанного транспортного средства. </w:t>
            </w:r>
          </w:p>
          <w:p w:rsidR="0015208D" w:rsidRPr="00667022" w:rsidRDefault="0015208D" w:rsidP="00667022">
            <w:pPr>
              <w:autoSpaceDE w:val="0"/>
              <w:autoSpaceDN w:val="0"/>
              <w:adjustRightInd w:val="0"/>
              <w:spacing w:line="216" w:lineRule="auto"/>
              <w:ind w:hanging="54"/>
              <w:jc w:val="both"/>
              <w:rPr>
                <w:lang w:eastAsia="en-US"/>
              </w:rPr>
            </w:pPr>
            <w:r w:rsidRPr="00667022">
              <w:rPr>
                <w:lang w:eastAsia="en-US"/>
              </w:rPr>
              <w:t>На основании изложенн</w:t>
            </w:r>
            <w:r w:rsidRPr="00667022">
              <w:rPr>
                <w:lang w:eastAsia="en-US"/>
              </w:rPr>
              <w:t>о</w:t>
            </w:r>
            <w:r w:rsidRPr="00667022">
              <w:rPr>
                <w:lang w:eastAsia="en-US"/>
              </w:rPr>
              <w:t>го предложение отклон</w:t>
            </w:r>
            <w:r w:rsidRPr="00667022">
              <w:rPr>
                <w:lang w:eastAsia="en-US"/>
              </w:rPr>
              <w:t>я</w:t>
            </w:r>
            <w:r w:rsidRPr="00667022">
              <w:rPr>
                <w:lang w:eastAsia="en-US"/>
              </w:rPr>
              <w:t>ется.</w:t>
            </w:r>
          </w:p>
        </w:tc>
      </w:tr>
    </w:tbl>
    <w:p w:rsidR="0015208D" w:rsidRDefault="0015208D"/>
    <w:p w:rsidR="0015208D" w:rsidRDefault="0015208D" w:rsidP="00FC40EB">
      <w:pPr>
        <w:jc w:val="both"/>
        <w:rPr>
          <w:sz w:val="26"/>
          <w:szCs w:val="26"/>
        </w:rPr>
      </w:pPr>
      <w:r w:rsidRPr="008B1B6A">
        <w:rPr>
          <w:sz w:val="26"/>
          <w:szCs w:val="26"/>
        </w:rPr>
        <w:t>Депутат Законодательного Собрания</w:t>
      </w:r>
    </w:p>
    <w:p w:rsidR="0015208D" w:rsidRPr="008B1B6A" w:rsidRDefault="0015208D" w:rsidP="00FC40EB">
      <w:pPr>
        <w:jc w:val="both"/>
        <w:rPr>
          <w:sz w:val="26"/>
          <w:szCs w:val="26"/>
        </w:rPr>
      </w:pPr>
      <w:r>
        <w:rPr>
          <w:sz w:val="26"/>
          <w:szCs w:val="26"/>
        </w:rPr>
        <w:t>Челябинской области</w:t>
      </w:r>
      <w:r w:rsidRPr="008B1B6A">
        <w:rPr>
          <w:sz w:val="26"/>
          <w:szCs w:val="26"/>
        </w:rPr>
        <w:t xml:space="preserve"> </w:t>
      </w:r>
      <w:r w:rsidRPr="008B1B6A">
        <w:rPr>
          <w:sz w:val="26"/>
          <w:szCs w:val="26"/>
        </w:rPr>
        <w:tab/>
      </w:r>
      <w:r w:rsidRPr="008B1B6A">
        <w:rPr>
          <w:sz w:val="26"/>
          <w:szCs w:val="26"/>
        </w:rPr>
        <w:tab/>
      </w:r>
      <w:r w:rsidRPr="008B1B6A">
        <w:rPr>
          <w:sz w:val="26"/>
          <w:szCs w:val="26"/>
        </w:rPr>
        <w:tab/>
      </w:r>
      <w:r w:rsidRPr="008B1B6A">
        <w:rPr>
          <w:sz w:val="26"/>
          <w:szCs w:val="26"/>
        </w:rPr>
        <w:tab/>
      </w:r>
      <w:r w:rsidRPr="008B1B6A">
        <w:rPr>
          <w:sz w:val="26"/>
          <w:szCs w:val="26"/>
        </w:rPr>
        <w:tab/>
      </w:r>
      <w:r w:rsidRPr="008B1B6A">
        <w:rPr>
          <w:sz w:val="26"/>
          <w:szCs w:val="26"/>
        </w:rPr>
        <w:tab/>
      </w:r>
      <w:r w:rsidRPr="008B1B6A">
        <w:rPr>
          <w:sz w:val="26"/>
          <w:szCs w:val="26"/>
        </w:rPr>
        <w:tab/>
      </w:r>
      <w:r>
        <w:rPr>
          <w:sz w:val="26"/>
          <w:szCs w:val="26"/>
        </w:rPr>
        <w:t xml:space="preserve">п/п </w:t>
      </w:r>
      <w:r>
        <w:rPr>
          <w:sz w:val="26"/>
          <w:szCs w:val="26"/>
        </w:rPr>
        <w:tab/>
      </w:r>
      <w:r w:rsidRPr="008B1B6A">
        <w:rPr>
          <w:sz w:val="26"/>
          <w:szCs w:val="26"/>
        </w:rPr>
        <w:tab/>
      </w:r>
      <w:r w:rsidRPr="008B1B6A">
        <w:rPr>
          <w:sz w:val="26"/>
          <w:szCs w:val="26"/>
        </w:rPr>
        <w:tab/>
      </w:r>
      <w:r w:rsidRPr="008B1B6A">
        <w:rPr>
          <w:sz w:val="26"/>
          <w:szCs w:val="26"/>
        </w:rPr>
        <w:tab/>
      </w:r>
      <w:r w:rsidRPr="008B1B6A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8B1B6A">
        <w:rPr>
          <w:sz w:val="26"/>
          <w:szCs w:val="26"/>
        </w:rPr>
        <w:tab/>
        <w:t xml:space="preserve">       </w:t>
      </w:r>
      <w:r>
        <w:rPr>
          <w:sz w:val="26"/>
          <w:szCs w:val="26"/>
        </w:rPr>
        <w:t>А.А. Самсонов</w:t>
      </w:r>
    </w:p>
    <w:p w:rsidR="0015208D" w:rsidRPr="008B1B6A" w:rsidRDefault="0015208D" w:rsidP="00FC40EB">
      <w:pPr>
        <w:jc w:val="both"/>
        <w:rPr>
          <w:sz w:val="26"/>
          <w:szCs w:val="26"/>
        </w:rPr>
      </w:pPr>
    </w:p>
    <w:p w:rsidR="0015208D" w:rsidRPr="009419A9" w:rsidRDefault="0015208D" w:rsidP="00FC40EB">
      <w:pPr>
        <w:spacing w:line="360" w:lineRule="auto"/>
        <w:jc w:val="both"/>
        <w:rPr>
          <w:b/>
        </w:rPr>
      </w:pPr>
      <w:r w:rsidRPr="009419A9">
        <w:rPr>
          <w:b/>
        </w:rPr>
        <w:t>«</w:t>
      </w:r>
      <w:r>
        <w:rPr>
          <w:b/>
        </w:rPr>
        <w:t>21</w:t>
      </w:r>
      <w:r w:rsidRPr="009419A9">
        <w:rPr>
          <w:b/>
        </w:rPr>
        <w:t>» октября 2014 г.</w:t>
      </w:r>
    </w:p>
    <w:sectPr w:rsidR="0015208D" w:rsidRPr="009419A9" w:rsidSect="00CF1A04">
      <w:pgSz w:w="16838" w:h="11906" w:orient="landscape"/>
      <w:pgMar w:top="851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40EB"/>
    <w:rsid w:val="0015208D"/>
    <w:rsid w:val="00181BFA"/>
    <w:rsid w:val="001D29A4"/>
    <w:rsid w:val="003A1186"/>
    <w:rsid w:val="003C4059"/>
    <w:rsid w:val="00431524"/>
    <w:rsid w:val="00521AED"/>
    <w:rsid w:val="005858C2"/>
    <w:rsid w:val="0064689D"/>
    <w:rsid w:val="00667022"/>
    <w:rsid w:val="00691ECE"/>
    <w:rsid w:val="006A0203"/>
    <w:rsid w:val="0073608A"/>
    <w:rsid w:val="007414A7"/>
    <w:rsid w:val="0078265B"/>
    <w:rsid w:val="008B1B6A"/>
    <w:rsid w:val="009419A9"/>
    <w:rsid w:val="00963B6D"/>
    <w:rsid w:val="00AE2A53"/>
    <w:rsid w:val="00B2692A"/>
    <w:rsid w:val="00B45870"/>
    <w:rsid w:val="00B94243"/>
    <w:rsid w:val="00CF1A04"/>
    <w:rsid w:val="00D52215"/>
    <w:rsid w:val="00D906E0"/>
    <w:rsid w:val="00DA6F53"/>
    <w:rsid w:val="00F62776"/>
    <w:rsid w:val="00F72486"/>
    <w:rsid w:val="00FC4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0E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C40E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414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14A7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3A11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26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51</TotalTime>
  <Pages>2</Pages>
  <Words>474</Words>
  <Characters>2702</Characters>
  <Application>Microsoft Office Outlook</Application>
  <DocSecurity>0</DocSecurity>
  <Lines>0</Lines>
  <Paragraphs>0</Paragraphs>
  <ScaleCrop>false</ScaleCrop>
  <Company>Законодательное Собрание Челябинской области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2014-10-21T05:42:00Z</cp:lastPrinted>
  <dcterms:created xsi:type="dcterms:W3CDTF">2014-10-21T06:55:00Z</dcterms:created>
  <dcterms:modified xsi:type="dcterms:W3CDTF">2014-10-22T04:25:00Z</dcterms:modified>
</cp:coreProperties>
</file>